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98" w:type="pct"/>
        <w:tblCellSpacing w:w="0" w:type="dxa"/>
        <w:tblBorders>
          <w:top w:val="single" w:sz="6" w:space="0" w:color="CCCCCC"/>
          <w:left w:val="single" w:sz="6" w:space="0" w:color="CCCCCC"/>
          <w:bottom w:val="single" w:sz="6" w:space="0" w:color="CCCCCC"/>
          <w:right w:val="single" w:sz="6" w:space="0" w:color="CCCCCC"/>
        </w:tblBorders>
        <w:tblCellMar>
          <w:top w:w="45" w:type="dxa"/>
          <w:left w:w="45" w:type="dxa"/>
          <w:bottom w:w="45" w:type="dxa"/>
          <w:right w:w="45" w:type="dxa"/>
        </w:tblCellMar>
        <w:tblLook w:val="04A0"/>
      </w:tblPr>
      <w:tblGrid>
        <w:gridCol w:w="8591"/>
      </w:tblGrid>
      <w:tr w:rsidR="00F801C5" w:rsidRPr="00F801C5" w:rsidTr="00F801C5">
        <w:trPr>
          <w:trHeight w:val="2460"/>
          <w:tblCellSpacing w:w="0" w:type="dxa"/>
        </w:trPr>
        <w:tc>
          <w:tcPr>
            <w:tcW w:w="0" w:type="auto"/>
            <w:shd w:val="clear" w:color="auto" w:fill="F0F0F0"/>
            <w:vAlign w:val="center"/>
            <w:hideMark/>
          </w:tcPr>
          <w:p w:rsidR="00F801C5" w:rsidRPr="00F801C5" w:rsidRDefault="00F801C5" w:rsidP="00F801C5">
            <w:pPr>
              <w:widowControl/>
              <w:spacing w:before="100" w:beforeAutospacing="1" w:after="100" w:afterAutospacing="1"/>
              <w:jc w:val="center"/>
              <w:outlineLvl w:val="0"/>
              <w:rPr>
                <w:rFonts w:ascii="宋体" w:eastAsia="宋体" w:hAnsi="宋体" w:cs="宋体"/>
                <w:b/>
                <w:bCs/>
                <w:kern w:val="36"/>
                <w:sz w:val="48"/>
                <w:szCs w:val="48"/>
              </w:rPr>
            </w:pPr>
            <w:r w:rsidRPr="00F801C5">
              <w:rPr>
                <w:rFonts w:ascii="宋体" w:eastAsia="宋体" w:hAnsi="宋体" w:cs="宋体"/>
                <w:b/>
                <w:bCs/>
                <w:kern w:val="36"/>
                <w:sz w:val="48"/>
                <w:szCs w:val="48"/>
              </w:rPr>
              <w:t xml:space="preserve">关于山东省特种设备行政许可鉴定评审工作不再收费的公告 </w:t>
            </w:r>
          </w:p>
        </w:tc>
      </w:tr>
      <w:tr w:rsidR="00F801C5" w:rsidRPr="00F801C5" w:rsidTr="00F801C5">
        <w:trPr>
          <w:trHeight w:val="978"/>
          <w:tblCellSpacing w:w="0" w:type="dxa"/>
        </w:trPr>
        <w:tc>
          <w:tcPr>
            <w:tcW w:w="0" w:type="auto"/>
            <w:tcBorders>
              <w:bottom w:val="single" w:sz="6" w:space="0" w:color="CCCCCC"/>
            </w:tcBorders>
            <w:vAlign w:val="center"/>
            <w:hideMark/>
          </w:tcPr>
          <w:p w:rsidR="00F801C5" w:rsidRPr="00F801C5" w:rsidRDefault="00F801C5" w:rsidP="00F801C5">
            <w:pPr>
              <w:widowControl/>
              <w:jc w:val="center"/>
              <w:rPr>
                <w:rFonts w:ascii="宋体" w:eastAsia="宋体" w:hAnsi="宋体" w:cs="宋体"/>
                <w:kern w:val="0"/>
                <w:szCs w:val="21"/>
              </w:rPr>
            </w:pPr>
            <w:r w:rsidRPr="00F801C5">
              <w:rPr>
                <w:rFonts w:ascii="宋体" w:eastAsia="宋体" w:hAnsi="宋体" w:cs="宋体"/>
                <w:kern w:val="0"/>
                <w:szCs w:val="21"/>
              </w:rPr>
              <w:t>发布时间：2016年10月10日　来源：特种设备安全监察</w:t>
            </w:r>
            <w:proofErr w:type="gramStart"/>
            <w:r w:rsidRPr="00F801C5">
              <w:rPr>
                <w:rFonts w:ascii="宋体" w:eastAsia="宋体" w:hAnsi="宋体" w:cs="宋体"/>
                <w:kern w:val="0"/>
                <w:szCs w:val="21"/>
              </w:rPr>
              <w:t xml:space="preserve">处　　</w:t>
            </w:r>
            <w:proofErr w:type="gramEnd"/>
            <w:r w:rsidRPr="00F801C5">
              <w:rPr>
                <w:rFonts w:ascii="宋体" w:eastAsia="宋体" w:hAnsi="宋体" w:cs="宋体"/>
                <w:kern w:val="0"/>
                <w:szCs w:val="21"/>
              </w:rPr>
              <w:t>点击：550次</w:t>
            </w:r>
          </w:p>
        </w:tc>
      </w:tr>
      <w:tr w:rsidR="00F801C5" w:rsidRPr="00F801C5" w:rsidTr="00F801C5">
        <w:trPr>
          <w:trHeight w:val="8889"/>
          <w:tblCellSpacing w:w="0" w:type="dxa"/>
        </w:trPr>
        <w:tc>
          <w:tcPr>
            <w:tcW w:w="0" w:type="auto"/>
            <w:tcMar>
              <w:top w:w="150" w:type="dxa"/>
              <w:left w:w="150" w:type="dxa"/>
              <w:bottom w:w="150" w:type="dxa"/>
              <w:right w:w="150" w:type="dxa"/>
            </w:tcMar>
            <w:vAlign w:val="center"/>
            <w:hideMark/>
          </w:tcPr>
          <w:p w:rsidR="00F801C5" w:rsidRPr="00F801C5" w:rsidRDefault="00F801C5" w:rsidP="00F801C5">
            <w:pPr>
              <w:widowControl/>
              <w:spacing w:before="100" w:beforeAutospacing="1" w:after="100" w:afterAutospacing="1" w:line="375" w:lineRule="atLeast"/>
              <w:jc w:val="left"/>
              <w:rPr>
                <w:rFonts w:ascii="宋体" w:eastAsia="宋体" w:hAnsi="宋体" w:cs="宋体"/>
                <w:kern w:val="0"/>
                <w:sz w:val="28"/>
                <w:szCs w:val="28"/>
              </w:rPr>
            </w:pPr>
            <w:r w:rsidRPr="00F801C5">
              <w:rPr>
                <w:rFonts w:ascii="宋体" w:eastAsia="宋体" w:hAnsi="宋体" w:cs="宋体"/>
                <w:kern w:val="0"/>
                <w:sz w:val="28"/>
                <w:szCs w:val="28"/>
              </w:rPr>
              <w:t xml:space="preserve">　　特种设备行政许可鉴定评审，是指对申请特种设备设计、制造、安装、改造、维修、充装和检验检测的单位是否符合许可条件所进行的现场技术鉴定和条件审查工作。</w:t>
            </w:r>
          </w:p>
          <w:p w:rsidR="00F801C5" w:rsidRPr="00F801C5" w:rsidRDefault="00F801C5" w:rsidP="00F801C5">
            <w:pPr>
              <w:widowControl/>
              <w:spacing w:before="100" w:beforeAutospacing="1" w:after="100" w:afterAutospacing="1" w:line="375" w:lineRule="atLeast"/>
              <w:jc w:val="left"/>
              <w:rPr>
                <w:rFonts w:ascii="宋体" w:eastAsia="宋体" w:hAnsi="宋体" w:cs="宋体"/>
                <w:kern w:val="0"/>
                <w:sz w:val="28"/>
                <w:szCs w:val="28"/>
              </w:rPr>
            </w:pPr>
            <w:r w:rsidRPr="00F801C5">
              <w:rPr>
                <w:rFonts w:ascii="宋体" w:eastAsia="宋体" w:hAnsi="宋体" w:cs="宋体"/>
                <w:kern w:val="0"/>
                <w:sz w:val="28"/>
                <w:szCs w:val="28"/>
              </w:rPr>
              <w:t xml:space="preserve">　　根据《国务院办公厅关于清理规范国务院部门行政审批中介服务事项的通知》（国办发〔2015〕31号）和《质检总局办公厅关于特种设备行政许可鉴定评审工作的复函》（质检办</w:t>
            </w:r>
            <w:proofErr w:type="gramStart"/>
            <w:r w:rsidRPr="00F801C5">
              <w:rPr>
                <w:rFonts w:ascii="宋体" w:eastAsia="宋体" w:hAnsi="宋体" w:cs="宋体"/>
                <w:kern w:val="0"/>
                <w:sz w:val="28"/>
                <w:szCs w:val="28"/>
              </w:rPr>
              <w:t>特</w:t>
            </w:r>
            <w:proofErr w:type="gramEnd"/>
            <w:r w:rsidRPr="00F801C5">
              <w:rPr>
                <w:rFonts w:ascii="宋体" w:eastAsia="宋体" w:hAnsi="宋体" w:cs="宋体"/>
                <w:kern w:val="0"/>
                <w:sz w:val="28"/>
                <w:szCs w:val="28"/>
              </w:rPr>
              <w:t>函〔2015〕803号）等文件规定，受省局委托并经国家质检总局公布的特种设备行政许可鉴定评审机构对省局发证的许可项目进行的鉴定评审工作不再收费。</w:t>
            </w:r>
          </w:p>
          <w:p w:rsidR="00F801C5" w:rsidRPr="00F801C5" w:rsidRDefault="00F801C5" w:rsidP="00F801C5">
            <w:pPr>
              <w:widowControl/>
              <w:spacing w:before="100" w:beforeAutospacing="1" w:after="100" w:afterAutospacing="1" w:line="375" w:lineRule="atLeast"/>
              <w:jc w:val="left"/>
              <w:rPr>
                <w:rFonts w:ascii="宋体" w:eastAsia="宋体" w:hAnsi="宋体" w:cs="宋体"/>
                <w:kern w:val="0"/>
                <w:sz w:val="28"/>
                <w:szCs w:val="28"/>
              </w:rPr>
            </w:pPr>
            <w:r w:rsidRPr="00F801C5">
              <w:rPr>
                <w:rFonts w:ascii="宋体" w:eastAsia="宋体" w:hAnsi="宋体" w:cs="宋体"/>
                <w:kern w:val="0"/>
                <w:sz w:val="28"/>
                <w:szCs w:val="28"/>
              </w:rPr>
              <w:t xml:space="preserve">　　特此公告。</w:t>
            </w:r>
          </w:p>
          <w:p w:rsidR="00F801C5" w:rsidRPr="00F801C5" w:rsidRDefault="00F801C5" w:rsidP="00F801C5">
            <w:pPr>
              <w:widowControl/>
              <w:spacing w:before="100" w:beforeAutospacing="1" w:after="100" w:afterAutospacing="1" w:line="375" w:lineRule="atLeast"/>
              <w:jc w:val="right"/>
              <w:rPr>
                <w:rFonts w:ascii="宋体" w:eastAsia="宋体" w:hAnsi="宋体" w:cs="宋体"/>
                <w:kern w:val="0"/>
                <w:sz w:val="28"/>
                <w:szCs w:val="28"/>
              </w:rPr>
            </w:pPr>
            <w:r w:rsidRPr="00F801C5">
              <w:rPr>
                <w:rFonts w:ascii="宋体" w:eastAsia="宋体" w:hAnsi="宋体" w:cs="宋体"/>
                <w:kern w:val="0"/>
                <w:sz w:val="28"/>
                <w:szCs w:val="28"/>
              </w:rPr>
              <w:t xml:space="preserve">　　山东省质量技术监督局</w:t>
            </w:r>
          </w:p>
          <w:p w:rsidR="00F801C5" w:rsidRPr="00F801C5" w:rsidRDefault="00F801C5" w:rsidP="00F801C5">
            <w:pPr>
              <w:widowControl/>
              <w:spacing w:before="100" w:beforeAutospacing="1" w:after="100" w:afterAutospacing="1" w:line="375" w:lineRule="atLeast"/>
              <w:jc w:val="right"/>
              <w:rPr>
                <w:rFonts w:ascii="宋体" w:eastAsia="宋体" w:hAnsi="宋体" w:cs="宋体"/>
                <w:kern w:val="0"/>
                <w:sz w:val="28"/>
                <w:szCs w:val="28"/>
              </w:rPr>
            </w:pPr>
            <w:r w:rsidRPr="00F801C5">
              <w:rPr>
                <w:rFonts w:ascii="宋体" w:eastAsia="宋体" w:hAnsi="宋体" w:cs="宋体"/>
                <w:kern w:val="0"/>
                <w:sz w:val="28"/>
                <w:szCs w:val="28"/>
              </w:rPr>
              <w:t>2016年10月10日</w:t>
            </w:r>
          </w:p>
        </w:tc>
      </w:tr>
    </w:tbl>
    <w:p w:rsidR="00085E83" w:rsidRDefault="00085E83"/>
    <w:sectPr w:rsidR="00085E83" w:rsidSect="00085E8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01C5"/>
    <w:rsid w:val="00085E83"/>
    <w:rsid w:val="00F801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E83"/>
    <w:pPr>
      <w:widowControl w:val="0"/>
      <w:jc w:val="both"/>
    </w:pPr>
  </w:style>
  <w:style w:type="paragraph" w:styleId="1">
    <w:name w:val="heading 1"/>
    <w:basedOn w:val="a"/>
    <w:link w:val="1Char"/>
    <w:uiPriority w:val="9"/>
    <w:qFormat/>
    <w:rsid w:val="00F801C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801C5"/>
    <w:rPr>
      <w:rFonts w:ascii="宋体" w:eastAsia="宋体" w:hAnsi="宋体" w:cs="宋体"/>
      <w:b/>
      <w:bCs/>
      <w:kern w:val="36"/>
      <w:sz w:val="48"/>
      <w:szCs w:val="48"/>
    </w:rPr>
  </w:style>
  <w:style w:type="paragraph" w:styleId="a3">
    <w:name w:val="Normal (Web)"/>
    <w:basedOn w:val="a"/>
    <w:uiPriority w:val="99"/>
    <w:unhideWhenUsed/>
    <w:rsid w:val="00F801C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36546232">
      <w:bodyDiv w:val="1"/>
      <w:marLeft w:val="0"/>
      <w:marRight w:val="0"/>
      <w:marTop w:val="0"/>
      <w:marBottom w:val="0"/>
      <w:divBdr>
        <w:top w:val="none" w:sz="0" w:space="0" w:color="auto"/>
        <w:left w:val="none" w:sz="0" w:space="0" w:color="auto"/>
        <w:bottom w:val="none" w:sz="0" w:space="0" w:color="auto"/>
        <w:right w:val="none" w:sz="0" w:space="0" w:color="auto"/>
      </w:divBdr>
      <w:divsChild>
        <w:div w:id="1905329674">
          <w:marLeft w:val="0"/>
          <w:marRight w:val="0"/>
          <w:marTop w:val="0"/>
          <w:marBottom w:val="0"/>
          <w:divBdr>
            <w:top w:val="none" w:sz="0" w:space="0" w:color="auto"/>
            <w:left w:val="none" w:sz="0" w:space="0" w:color="auto"/>
            <w:bottom w:val="none" w:sz="0" w:space="0" w:color="auto"/>
            <w:right w:val="none" w:sz="0" w:space="0" w:color="auto"/>
          </w:divBdr>
          <w:divsChild>
            <w:div w:id="308479630">
              <w:marLeft w:val="0"/>
              <w:marRight w:val="0"/>
              <w:marTop w:val="0"/>
              <w:marBottom w:val="0"/>
              <w:divBdr>
                <w:top w:val="none" w:sz="0" w:space="0" w:color="auto"/>
                <w:left w:val="none" w:sz="0" w:space="0" w:color="auto"/>
                <w:bottom w:val="none" w:sz="0" w:space="0" w:color="auto"/>
                <w:right w:val="none" w:sz="0" w:space="0" w:color="auto"/>
              </w:divBdr>
              <w:divsChild>
                <w:div w:id="915673987">
                  <w:marLeft w:val="0"/>
                  <w:marRight w:val="0"/>
                  <w:marTop w:val="0"/>
                  <w:marBottom w:val="0"/>
                  <w:divBdr>
                    <w:top w:val="none" w:sz="0" w:space="0" w:color="auto"/>
                    <w:left w:val="none" w:sz="0" w:space="0" w:color="auto"/>
                    <w:bottom w:val="none" w:sz="0" w:space="0" w:color="auto"/>
                    <w:right w:val="none" w:sz="0" w:space="0" w:color="auto"/>
                  </w:divBdr>
                  <w:divsChild>
                    <w:div w:id="366029174">
                      <w:marLeft w:val="0"/>
                      <w:marRight w:val="0"/>
                      <w:marTop w:val="0"/>
                      <w:marBottom w:val="0"/>
                      <w:divBdr>
                        <w:top w:val="none" w:sz="0" w:space="0" w:color="auto"/>
                        <w:left w:val="none" w:sz="0" w:space="0" w:color="auto"/>
                        <w:bottom w:val="none" w:sz="0" w:space="0" w:color="auto"/>
                        <w:right w:val="none" w:sz="0" w:space="0" w:color="auto"/>
                      </w:divBdr>
                      <w:divsChild>
                        <w:div w:id="182593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287</Characters>
  <Application>Microsoft Office Word</Application>
  <DocSecurity>0</DocSecurity>
  <Lines>2</Lines>
  <Paragraphs>1</Paragraphs>
  <ScaleCrop>false</ScaleCrop>
  <Company>微软中国</Company>
  <LinksUpToDate>false</LinksUpToDate>
  <CharactersWithSpaces>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2016-12-09T07:12:00Z</dcterms:created>
  <dcterms:modified xsi:type="dcterms:W3CDTF">2016-12-09T07:13:00Z</dcterms:modified>
</cp:coreProperties>
</file>